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ело № 5-</w:t>
      </w:r>
      <w:r>
        <w:rPr>
          <w:rFonts w:ascii="Times New Roman" w:eastAsia="Times New Roman" w:hAnsi="Times New Roman" w:cs="Times New Roman"/>
          <w:sz w:val="27"/>
          <w:szCs w:val="27"/>
        </w:rPr>
        <w:t>831</w:t>
      </w:r>
      <w:r>
        <w:rPr>
          <w:rFonts w:ascii="Times New Roman" w:eastAsia="Times New Roman" w:hAnsi="Times New Roman" w:cs="Times New Roman"/>
          <w:sz w:val="27"/>
          <w:szCs w:val="27"/>
        </w:rPr>
        <w:t>-26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Л Е Н И Е</w:t>
      </w:r>
    </w:p>
    <w:p>
      <w:pPr>
        <w:spacing w:before="0" w:after="0"/>
        <w:ind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03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Король Е.П., находящийся по адресу: г. Сургут ул. Гагарина д. 9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205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в </w:t>
      </w:r>
      <w:r>
        <w:rPr>
          <w:rFonts w:ascii="Times New Roman" w:eastAsia="Times New Roman" w:hAnsi="Times New Roman" w:cs="Times New Roman"/>
          <w:sz w:val="27"/>
          <w:szCs w:val="27"/>
        </w:rPr>
        <w:t>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Магеррамова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Адалата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Гара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25rplc-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об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правонарушении, предусмотренном ст. </w:t>
      </w:r>
      <w:r>
        <w:rPr>
          <w:rFonts w:ascii="Times New Roman" w:eastAsia="Times New Roman" w:hAnsi="Times New Roman" w:cs="Times New Roman"/>
          <w:sz w:val="27"/>
          <w:szCs w:val="27"/>
        </w:rPr>
        <w:t>19.7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осуществлении проверки налогового контроля выявлены достаточные данные, указывающие на наличие события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предусмотренного ст. 19.7 КоАП РФ,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именно: </w:t>
      </w:r>
      <w:r>
        <w:rPr>
          <w:rFonts w:ascii="Times New Roman" w:eastAsia="Times New Roman" w:hAnsi="Times New Roman" w:cs="Times New Roman"/>
          <w:sz w:val="27"/>
          <w:szCs w:val="27"/>
        </w:rPr>
        <w:t>Магеррамов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А.Г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являясь должностным лицом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– генеральным директором </w:t>
      </w:r>
      <w:r>
        <w:rPr>
          <w:rStyle w:val="cat-OrganizationNamegrp-21rplc-16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осуществляя деятельность по месту нахождения юридического лица,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исполнил установленную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5.1 п. 1 ст. 23 НК РФ обязанность по своевременному предоставлению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УФНС России по ХМАО-Югре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ой (финансовой)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срок предоставления которой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не позднее 31.03.2026 г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ода. Фактически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ая (финансовая)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</w:t>
      </w:r>
      <w:r>
        <w:rPr>
          <w:rFonts w:ascii="Times New Roman" w:eastAsia="Times New Roman" w:hAnsi="Times New Roman" w:cs="Times New Roman"/>
          <w:sz w:val="27"/>
          <w:szCs w:val="27"/>
        </w:rPr>
        <w:t>представлена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Магеррамов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извещенн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ый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о времени и месте рассмотрения дела надлежащим образом (п. 6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остановления Пленума ВС РФ от 24.03.2005 г. № 5), в судебное заседание не явил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, ходатайств об отложении рассмотрения дела не заявлял. Мировой судья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на основании ч. 2 ст. 25.1 КоАП РФ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считает возможным рассмотреть дело в е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отсутствие.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материалы дела, мировой судья приходит к выводу о том, что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Магеррамова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А.Г.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правонарушения подтверждается: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протоколом № </w:t>
      </w:r>
      <w:r>
        <w:rPr>
          <w:rFonts w:ascii="Times New Roman" w:eastAsia="Times New Roman" w:hAnsi="Times New Roman" w:cs="Times New Roman"/>
          <w:sz w:val="27"/>
          <w:szCs w:val="27"/>
        </w:rPr>
        <w:t>860026</w:t>
      </w:r>
      <w:r>
        <w:rPr>
          <w:rFonts w:ascii="Times New Roman" w:eastAsia="Times New Roman" w:hAnsi="Times New Roman" w:cs="Times New Roman"/>
          <w:sz w:val="27"/>
          <w:szCs w:val="27"/>
        </w:rPr>
        <w:t>12</w:t>
      </w:r>
      <w:r>
        <w:rPr>
          <w:rFonts w:ascii="Times New Roman" w:eastAsia="Times New Roman" w:hAnsi="Times New Roman" w:cs="Times New Roman"/>
          <w:sz w:val="27"/>
          <w:szCs w:val="27"/>
        </w:rPr>
        <w:t>001134200001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30.04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r>
        <w:rPr>
          <w:rFonts w:ascii="Times New Roman" w:eastAsia="Times New Roman" w:hAnsi="Times New Roman" w:cs="Times New Roman"/>
          <w:sz w:val="27"/>
          <w:szCs w:val="27"/>
        </w:rPr>
        <w:t>уведомление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14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.04.2026 № </w:t>
      </w:r>
      <w:r>
        <w:rPr>
          <w:rFonts w:ascii="Times New Roman" w:eastAsia="Times New Roman" w:hAnsi="Times New Roman" w:cs="Times New Roman"/>
          <w:sz w:val="27"/>
          <w:szCs w:val="27"/>
        </w:rPr>
        <w:t>208</w:t>
      </w:r>
      <w:r>
        <w:rPr>
          <w:rFonts w:ascii="Times New Roman" w:eastAsia="Times New Roman" w:hAnsi="Times New Roman" w:cs="Times New Roman"/>
          <w:sz w:val="27"/>
          <w:szCs w:val="27"/>
        </w:rPr>
        <w:t>/ДЛ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месте и времени составления протокола об административном правонарушении; копией списка внутр</w:t>
      </w:r>
      <w:r>
        <w:rPr>
          <w:rFonts w:ascii="Times New Roman" w:eastAsia="Times New Roman" w:hAnsi="Times New Roman" w:cs="Times New Roman"/>
          <w:sz w:val="27"/>
          <w:szCs w:val="27"/>
        </w:rPr>
        <w:t>енних почтовых отправлений от 16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.04.2026 года; отчетом об отслеживании почтового отправления; копией списка внутренних почтовых отправлений от </w:t>
      </w:r>
      <w:r>
        <w:rPr>
          <w:rFonts w:ascii="Times New Roman" w:eastAsia="Times New Roman" w:hAnsi="Times New Roman" w:cs="Times New Roman"/>
          <w:sz w:val="27"/>
          <w:szCs w:val="27"/>
        </w:rPr>
        <w:t>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.05.2026 года;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справкой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старшего государственного налогового инспектора отдела камерального контроля УФНС России по ХМАО-Югре от </w:t>
      </w:r>
      <w:r>
        <w:rPr>
          <w:rFonts w:ascii="Times New Roman" w:eastAsia="Times New Roman" w:hAnsi="Times New Roman" w:cs="Times New Roman"/>
          <w:sz w:val="27"/>
          <w:szCs w:val="27"/>
        </w:rPr>
        <w:t>30.04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года; </w:t>
      </w:r>
      <w:r>
        <w:rPr>
          <w:rFonts w:ascii="Times New Roman" w:eastAsia="Times New Roman" w:hAnsi="Times New Roman" w:cs="Times New Roman"/>
          <w:sz w:val="27"/>
          <w:szCs w:val="27"/>
        </w:rPr>
        <w:t>копией выписки из Единого государственного реестра юридических лиц.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принимает указанные документы относимыми, допустимыми и достоверными доказательствами, так как они полностью согласуются между собой, составлены уполномоченными на то лицами, соответствуют требованиям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5.1 п. 1 ст. 23 НК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налогоплательщики обязаны </w:t>
      </w:r>
      <w:hyperlink r:id="rId4" w:anchor="/multilink/10900200/paragraph/791/number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представлять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налоговый орган по месту нахождения организации, у которой отсутствует обязанность представлять годовую бухгалтерскую (финансовую) отчетность, </w:t>
      </w:r>
      <w:r>
        <w:rPr>
          <w:rFonts w:ascii="Times New Roman" w:eastAsia="Times New Roman" w:hAnsi="Times New Roman" w:cs="Times New Roman"/>
          <w:sz w:val="27"/>
          <w:szCs w:val="27"/>
        </w:rPr>
        <w:t>составляющую государственный информационный ресурс бухгалтерской (финансовой) отчетности в соответствии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70103036/entry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06.12.2011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года №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402-ФЗ </w:t>
      </w:r>
      <w:r>
        <w:rPr>
          <w:rFonts w:ascii="Times New Roman" w:eastAsia="Times New Roman" w:hAnsi="Times New Roman" w:cs="Times New Roman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</w:rPr>
        <w:t>О бухгалтерском учете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>, годовую бухгалтерскую (финансовую) отчетность не позднее трех месяцев после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или является религиозной организацией, или является организацией, представляющей в Центральный банк Российской Федерации годовую бухгалтерскую (финансовую) отчетность, если иное не предусмотрено данным подпунктом.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>ценив приведенные выше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в их совокупности,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с учетом обстоятельств дела, считает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виновность </w:t>
      </w:r>
      <w:r>
        <w:rPr>
          <w:rFonts w:ascii="Times New Roman" w:eastAsia="Times New Roman" w:hAnsi="Times New Roman" w:cs="Times New Roman"/>
          <w:sz w:val="27"/>
          <w:szCs w:val="27"/>
        </w:rPr>
        <w:t>Магеррамова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А.Г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полностью доказанной. Его действия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квалифицируются по ст. 19.7 КоАП РФ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исключающих производство по делу об административном правонарушении и возможность рассмотрения дела об административном правонарушении, не имеется. </w:t>
      </w: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и отягчающих административную ответственность, мировой судья не усматривает.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деяния, данные о личности нарушителя,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к административной ответственности 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привлекавшегося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руководствуясь ст. 3.4 КоАП РФ полагает справедливым назначить наказание в виде предупреждения, то есть официального порицания.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выше изложенного,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должностное лицо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генерального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директора </w:t>
      </w:r>
      <w:r>
        <w:rPr>
          <w:rStyle w:val="cat-OrganizationNamegrp-21rplc-30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Магеррамова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Адалата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Гара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ым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административного правонарушения, предусмотренного ст. </w:t>
      </w:r>
      <w:r>
        <w:rPr>
          <w:rFonts w:ascii="Times New Roman" w:eastAsia="Times New Roman" w:hAnsi="Times New Roman" w:cs="Times New Roman"/>
          <w:sz w:val="27"/>
          <w:szCs w:val="27"/>
        </w:rPr>
        <w:t>19.7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</w:t>
      </w:r>
      <w:r>
        <w:rPr>
          <w:rFonts w:ascii="Times New Roman" w:eastAsia="Times New Roman" w:hAnsi="Times New Roman" w:cs="Times New Roman"/>
          <w:sz w:val="27"/>
          <w:szCs w:val="27"/>
        </w:rPr>
        <w:t>и назначить наказание в виде предупреждения.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путем подачи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</w:t>
      </w:r>
      <w:r>
        <w:rPr>
          <w:rFonts w:ascii="Times New Roman" w:eastAsia="Times New Roman" w:hAnsi="Times New Roman" w:cs="Times New Roman"/>
          <w:sz w:val="27"/>
          <w:szCs w:val="27"/>
        </w:rPr>
        <w:t>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в течение десяти дней со дня получения копии постановления.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Е.П. Король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«Копия верна»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Е.П. Король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sectPr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006724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6">
    <w:name w:val="cat-UserDefined grp-25 rplc-6"/>
    <w:basedOn w:val="DefaultParagraphFont"/>
  </w:style>
  <w:style w:type="character" w:customStyle="1" w:styleId="cat-OrganizationNamegrp-21rplc-16">
    <w:name w:val="cat-OrganizationName grp-21 rplc-16"/>
    <w:basedOn w:val="DefaultParagraphFont"/>
  </w:style>
  <w:style w:type="character" w:customStyle="1" w:styleId="cat-OrganizationNamegrp-21rplc-30">
    <w:name w:val="cat-OrganizationName grp-21 rplc-30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69EE7-60C6-4C2C-A749-6F017B510650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